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Подать повторно иск...</w:t>
      </w:r>
      <w:bookmarkEnd w:id="0"/>
    </w:p>
    <w:p>
      <w:pPr/>
      <w:r>
        <w:rPr>
          <w:sz w:val="24"/>
          <w:szCs w:val="24"/>
          <w:b w:val="1"/>
          <w:bCs w:val="1"/>
        </w:rPr>
        <w:t xml:space="preserve">Вопрос</w:t>
      </w:r>
    </w:p>
    <w:p>
      <w:pPr/>
      <w:r>
        <w:rPr/>
        <w:t xml:space="preserve">Прошу объяснить, могу ли я подать повторно иск, если раньше аналогичный иск был предметом рассмотрения, но ошибочно не довзыскали часть суммы.</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jc w:val="both"/>
      </w:pPr>
      <w:r>
        <w:rPr/>
        <w:t xml:space="preserve">Есть подобная судбеная практика арбтиражных судов:</w:t>
      </w:r>
    </w:p>
    <w:p>
      <w:pPr/>
      <w:r>
        <w:rPr/>
        <w:t xml:space="preserve">В связи с этим суду следует проверить, не свидетельствуют ли факты, на которые ссылается заявитель, о представлении новых доказательств, имеющих отношение к уже исследовавшимся ранее арбитражным судом обстоятельствам. Представление новых доказательств не может служить основанием для пересмотра судебного акта по вновь открывшимся обстоятельствам по правилам главы 37 АПК РФ. В этом случае заявление о пересмотре судебного акта по вновь открывшимся обстоятельствам удовлетворению не подлежит.</w:t>
      </w:r>
    </w:p>
    <w:p/>
    <w:p>
      <w:pPr/>
      <w:r>
        <w:rPr/>
        <w:t xml:space="preserve">Отказывая в удовлетворении заявления о пересмотре судебного акта по вновь открывшимся обстоятельствам, суд первой инстанции правомерно указал на отсутствие оснований для пересмотра судебного акта по вновь открывшимся обстоятельствам, поскольку перечисленные ответчиком обстоятельства не являются вновь открывшимися обстоятельствами, а являются новыми доказательствами.</w:t>
      </w:r>
    </w:p>
    <w:p/>
    <w:p>
      <w:pPr/>
      <w:r>
        <w:rPr/>
        <w:t xml:space="preserve">При этом судом учтено, что возможная ошибка истца в расчетах, повлекшая за собой уменьшение взысканной с ответчика суммы задолженности, не может являться основанием для пересмотра решения по вновь открывшимся обстоятельствам. Истец вправе предъявить иск о дополнительном взыскании задолженности по арендной плате, представив доказательства иной актуальной кадастровой стоимости земельного участка, действовавшей в спорный период.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2026-07-03T08:45:10+08:00</dcterms:created>
  <dcterms:modified xsi:type="dcterms:W3CDTF">2026-07-03T08:45:10+08:00</dcterms:modified>
</cp:coreProperties>
</file>

<file path=docProps/custom.xml><?xml version="1.0" encoding="utf-8"?>
<Properties xmlns="http://schemas.openxmlformats.org/officeDocument/2006/custom-properties" xmlns:vt="http://schemas.openxmlformats.org/officeDocument/2006/docPropsVTypes"/>
</file>