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Юридический вопрос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подскажите, я заключили договор купли-продажи автомобиля через автосалон, однако, он оказался неисправным. Я направил претензию. Однако в салоне сказал, что они выступали агентом а не продавцом и что на меня закон о защите прав потребителей не распространяется. Есть ил какая то возможность или шанс взыскать с них убытки по этому закону. Заранее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Согласно Преамбуле Закона РФ потребителем является только гражданин, а вот продавцом может быть либо организация, либо индивидуальный предприниматель. </w:t>
      </w:r>
    </w:p>
    <w:p>
      <w:pPr/>
      <w:r>
        <w:rPr/>
        <w:t xml:space="preserve">При предъявлении претензий из-за недостатков в товаре покупатель не вправе ссылаться на недостаток (дефект) товара, если он был заранее оговорен продавцом.</w:t>
      </w:r>
    </w:p>
    <w:p>
      <w:pPr/>
      <w:r>
        <w:rPr/>
        <w:t xml:space="preserve">В случае обнаружения в б/у товаре недостатков, которые не были оговорены продавцом, потребитель вправе предъявить продавцу по своему выбору одно из требований, предусмотренных ст. 18 Закона РФ, а именно:</w:t>
      </w:r>
    </w:p>
    <w:p>
      <w:pPr>
        <w:numPr>
          <w:ilvl w:val="0"/>
          <w:numId w:val="1"/>
        </w:numPr>
      </w:pPr>
      <w:r>
        <w:rPr/>
        <w:t xml:space="preserve">замены на товар этой же либо другой марки (модели, артикула) с перерасчетом покупной цены;</w:t>
      </w:r>
    </w:p>
    <w:p>
      <w:pPr>
        <w:numPr>
          <w:ilvl w:val="0"/>
          <w:numId w:val="1"/>
        </w:numPr>
      </w:pPr>
      <w:r>
        <w:rPr/>
        <w:t xml:space="preserve">соразмерного уменьшения покупной цены;</w:t>
      </w:r>
    </w:p>
    <w:p>
      <w:pPr>
        <w:numPr>
          <w:ilvl w:val="0"/>
          <w:numId w:val="1"/>
        </w:numPr>
      </w:pPr>
      <w:r>
        <w:rPr/>
        <w:t xml:space="preserve">устранения недостатков товара или возмещения расходов на их исправление потребителем или третьим лицом;</w:t>
      </w:r>
    </w:p>
    <w:p>
      <w:pPr>
        <w:numPr>
          <w:ilvl w:val="0"/>
          <w:numId w:val="1"/>
        </w:numPr>
      </w:pPr>
      <w:r>
        <w:rPr/>
        <w:t xml:space="preserve">возврата уплаченной за товар суммы. По требованию продавца и за его счет потребитель должен возвратить товар с недостатками</w:t>
      </w:r>
    </w:p>
    <w:p>
      <w:pPr/>
      <w:r>
        <w:rPr/>
        <w:t xml:space="preserve"> </w:t>
      </w:r>
    </w:p>
    <w:p>
      <w:pPr/>
      <w:r>
        <w:rPr/>
        <w:t xml:space="preserve">Также нет каких-либо исключений при обнаружении недостатков в технически сложном ТУБ, если речь идёт о недостатках, заранее не оговорённых продавцом. Потребитель вправе предъявить продавцу в течение 15 дней со дня покупки по своему выбору одно из требований, а именно:</w:t>
      </w:r>
    </w:p>
    <w:p>
      <w:pPr>
        <w:numPr>
          <w:ilvl w:val="0"/>
          <w:numId w:val="2"/>
        </w:numPr>
      </w:pPr>
      <w:r>
        <w:rPr/>
        <w:t xml:space="preserve">- возврат уплаченной за такой товар суммы;</w:t>
      </w:r>
    </w:p>
    <w:p>
      <w:pPr>
        <w:numPr>
          <w:ilvl w:val="0"/>
          <w:numId w:val="2"/>
        </w:numPr>
      </w:pPr>
      <w:r>
        <w:rPr/>
        <w:t xml:space="preserve">- требование о его замене на товар этой же либо другой марки (модели, артикула) перерасчетом покупной цены.</w:t>
      </w:r>
    </w:p>
    <w:p>
      <w:pPr/>
      <w:r>
        <w:rPr/>
        <w:t xml:space="preserve">По истечении 15 дней указанные требования подлежат удовлетворению в одном из следующих случаев:</w:t>
      </w:r>
    </w:p>
    <w:p>
      <w:pPr>
        <w:numPr>
          <w:ilvl w:val="0"/>
          <w:numId w:val="3"/>
        </w:numPr>
      </w:pPr>
      <w:r>
        <w:rPr/>
        <w:t xml:space="preserve">обнаружение существенного недостатка товар;</w:t>
      </w:r>
    </w:p>
    <w:p>
      <w:pPr>
        <w:numPr>
          <w:ilvl w:val="0"/>
          <w:numId w:val="3"/>
        </w:numPr>
      </w:pPr>
      <w:r>
        <w:rPr/>
        <w:t xml:space="preserve">нарушение сроков устранения недостатков товара;</w:t>
      </w:r>
    </w:p>
    <w:p>
      <w:pPr>
        <w:numPr>
          <w:ilvl w:val="0"/>
          <w:numId w:val="3"/>
        </w:numPr>
      </w:pPr>
      <w:r>
        <w:rPr/>
        <w:t xml:space="preserve">невозможность использования товара в течение каждого года гарантийного срока в</w:t>
      </w:r>
    </w:p>
    <w:p>
      <w:pPr>
        <w:numPr>
          <w:ilvl w:val="0"/>
          <w:numId w:val="3"/>
        </w:numPr>
      </w:pPr>
      <w:r>
        <w:rPr/>
        <w:t xml:space="preserve">совокупности более чем 30 дней вследствие неоднократного устранения его различных недостатков.</w:t>
      </w:r>
    </w:p>
    <w:p>
      <w:pPr/>
      <w:r>
        <w:rPr/>
        <w:t xml:space="preserve">Достаточно много судебной практики, в которой  агент, являтся надлежащим ответчиком. ТО есть сам салон, а не фактический собственник транспортного средства:</w:t>
      </w:r>
    </w:p>
    <w:p>
      <w:pPr/>
      <w:r>
        <w:rPr/>
        <w:t xml:space="preserve">Довод кассационной жалобы о том, что ООО "СМОЛИНО-МОТОРС" не является надлежащим ответчиком по требованию о взыскании денежных средств при расторжении договора купли-продажи, поскольку ООО "СМОЛИНО-МОТОРС" при продаже выступало в качестве агента на основании агентского договора ООО "Ирбис-Групп", который, в свою очередь, является собственником транспортного средства, подлежит отклонению по следующим основаниям. (Определение Седьмого кассационного суда общей юрисдикции от 20.11.2025 N 88-16326/2025 (УИД 74RS0043-01-2024-001824-35)).</w:t>
      </w:r>
    </w:p>
    <w:p>
      <w:pPr/>
      <w:r>
        <w:rPr/>
        <w:t xml:space="preserve">Длаее су д указал: </w:t>
      </w:r>
    </w:p>
    <w:p>
      <w:pPr/>
      <w:r>
        <w:rPr/>
        <w:t xml:space="preserve">Довод кассационной жалобы о том, что ООО "СМОЛИНО-МОТОРС" не является надлежащим ответчиком по требованию о взыскании денежных средств при расторжении договора купли-продажи, поскольку ООО "СМОЛИНО-МОТОРС" при продаже выступало в качестве агента на основании агентского договора ООО "Ирбис-Групп", который, в свою очередь, является собственником транспортного средства, подлежит отклонению по следующим основаниям.</w:t>
      </w:r>
    </w:p>
    <w:p>
      <w:pPr/>
      <w:r>
        <w:rPr/>
        <w:t xml:space="preserve">По сделкам с участием граждан-потребителей агент (посредник) может рассматриваться самостоятельным субъектом ответственности в силу статьи 37 Федерального закона Российской Федерации от 7 февраля 1992 года N 2300-1, части 1 статьи 1005 Гражданского кодекса Российской Федерации, если расчеты по такой сделке совершаются им от своего имени.</w:t>
      </w:r>
    </w:p>
    <w:p>
      <w:pPr/>
      <w:r>
        <w:rPr/>
        <w:t xml:space="preserve">Таким образом, при определённых условиях, есть все шансы на применение закона о зашите прав потребителей.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8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9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F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2026-07-03T03:29:33+08:00</dcterms:created>
  <dcterms:modified xsi:type="dcterms:W3CDTF">2026-07-03T03:29:33+08:00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