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Допускается ли после уточнения иска повторно обращаться в суд?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Допускается ли после уточнения иска повторно обращаться в суд?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В соответствии с ч. 1 ст. 49 АПК РФ истец вправе при рассмотрении дела в арбитражном суде первой инстанции до принятия судебного акта, которым заканчивается рассмотрение дела по существу, изменить основание или предмет иска, увеличить или уменьшить размер исковых требований</w:t>
      </w:r>
    </w:p>
    <w:p>
      <w:pPr/>
      <w:r>
        <w:rPr/>
        <w:t xml:space="preserve">Верховный Арбитражный Суд РФ в своем определении от 27 июня 2012 года № ВАС 8025/12 подтвердил, что изменение исковых требований в соответствии с частью 1 статьи 49 АПК РФ не влечет отказ истца от иска, как это предусмотрено законом. Этот вывод получил поддержку большинством нижестоящих арбитражных судов.</w:t>
      </w:r>
    </w:p>
    <w:p>
      <w:pPr/>
      <w:r>
        <w:rPr/>
        <w:t xml:space="preserve">ФАС Поволжского округа в постановлении от 20.09.2010 г. по делу № А06 225/2010 отметил, что уменьшение суммы иска истцом не влечет прекращения производства по делу, поскольку данное процессуальное действие не является отказом от иска. В связи с этим прекращение производства по делу в части требований возможно при наличии отказа истца от иска.</w:t>
      </w:r>
    </w:p>
    <w:p>
      <w:pPr/>
      <w:br/>
      <w:r>
        <w:rPr/>
        <w:t xml:space="preserve">ФАС Уральского округа в постановлении от 30.11.2009 г. № Ф09-9458/09-С3 по делу № А60-7307/2009-С1 пришел к выводу, что уменьшение размера исковых требований в порядке, предусмотренном статьей 49 АПК РФ, не влечет прекращения производства по делу и невозможность повторного обращения в суд, так как не является отказом истца от иска.  </w:t>
      </w:r>
      <w:br/>
      <w:r>
        <w:rPr/>
        <w:t xml:space="preserve"> </w:t>
      </w:r>
    </w:p>
    <w:p>
      <w:pPr/>
      <w:r>
        <w:rPr/>
        <w:t xml:space="preserve">Истец имеет право отозвать иск полностью или частично до принятия судебного акта, который завершает рассмотрение дела по существу в арбитражном суде первой или апелляционной инстанции. Если суд установит, что истец отказался от иска и данный отказ принят, то в соответствии с законодательством арбитражный суд прекращает производство по данному делу. Повторное обращение в арбитражный суд по тем же основаниям, с теми же лицами и по тому же предмету спора не допускается в случае прекращения производства по делу.</w:t>
      </w:r>
    </w:p>
    <w:p>
      <w:pPr/>
      <w:r>
        <w:rPr/>
        <w:t xml:space="preserve">Таким образом, исходя из сложившейся судебной практики следует, что уменьшение размера исковых требований в порядке, предусмотренном ст. 49 АПК РФ, не влечет прекращения производства по делу, а также не влечет невозможности повторного обращения в суд, так как не является отказом истца от иска. Право истца уменьшить размер требований за конкретный период при рассмотрении одного дела не исключает возможность потребовать их взыскания в будущем (Постановления ФАС Поволжского округа от 20.09.2010 по делу N А06-225/2010, ФАС Уральского округа от 30.11.2009 N Ф09-9458/09-С3 по делу N А60-7307/2009-С1, Девятого арби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2026-07-03T04:45:39+08:00</dcterms:created>
  <dcterms:modified xsi:type="dcterms:W3CDTF">2026-07-03T04:45:39+08:00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