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О повышении госпошлины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Добрый день подскажите, слышал, что с сентября 2024 повышаются размеры госпошлины. Подскажите есть ли актуальный калькулятор?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день, калькулятор госпошлины есть на нашем сайте по ссылке </w:t>
      </w:r>
      <w:hyperlink r:id="rId8" w:history="1">
        <w:r>
          <w:rPr/>
          <w:t xml:space="preserve">калькулятор для АПК РФ</w:t>
        </w:r>
      </w:hyperlink>
    </w:p>
    <w:p>
      <w:pPr/>
      <w:r>
        <w:rPr/>
        <w:t xml:space="preserve">Для ГПК калькулятор будет обновлен в ближайшее время.</w:t>
      </w:r>
    </w:p>
    <w:p>
      <w:pPr>
        <w:pStyle w:val="Heading2"/>
      </w:pPr>
      <w:r>
        <w:rPr/>
        <w:t xml:space="preserve">С 09.09.2024 размеры пошлины изменены по АПК РФ</w:t>
      </w:r>
    </w:p>
    <w:p>
      <w:pPr/>
      <w:r>
        <w:rPr/>
        <w:t xml:space="preserve">1. По делам, рассматриваемым Верховным Судом Российской Федерации в соответствии с арбитражным процессуальным законодательством Российской Федерации, арбитражными судами, государственная пошлина уплачивается в следующих размерах:</w:t>
      </w:r>
    </w:p>
    <w:p>
      <w:pPr/>
      <w:r>
        <w:rPr/>
        <w:t xml:space="preserve">1) при подаче искового заявления имущественного характера, подлежащего оценке, при цене иска:</w:t>
      </w:r>
    </w:p>
    <w:p>
      <w:pPr/>
      <w:r>
        <w:rPr/>
        <w:t xml:space="preserve">до 100 000 рублей - 10 000 рублей;</w:t>
      </w:r>
    </w:p>
    <w:p>
      <w:pPr/>
      <w:r>
        <w:rPr/>
        <w:t xml:space="preserve">от 100 001 рубля до 1000 000 рублей - 10 000 рублей плюс 5 процентов суммы, превышающей 100 000 рублей;</w:t>
      </w:r>
    </w:p>
    <w:p>
      <w:pPr/>
      <w:r>
        <w:rPr/>
        <w:t xml:space="preserve">от 1 000 001 рубля до 10 000 000 рублей - 55 000 рублей плюс 3 процента суммы, превышающей 1 000 000 рублей;</w:t>
      </w:r>
    </w:p>
    <w:p>
      <w:pPr/>
      <w:r>
        <w:rPr/>
        <w:t xml:space="preserve">от 10 000 001 рубля до 50 000 000 рублей - 325 000 рублей плюс 1 процент суммы, превышающей 10 000 000 рублей;</w:t>
      </w:r>
    </w:p>
    <w:p>
      <w:pPr/>
      <w:r>
        <w:rPr/>
        <w:t xml:space="preserve">свыше 50 000 000 рублей - 725 000 рублей плюс 0,5 процента суммы, превышающей 50 000 000 рублей, но не более 10 000 000 рублей;</w:t>
      </w:r>
    </w:p>
    <w:p>
      <w:pPr/>
      <w:r>
        <w:rPr/>
        <w:t xml:space="preserve">2) при подаче искового заявления по спорам, возникающим при заключении, изменении или расторжении договоров, не содержащего требования о возврате исполненного по сделке или о присуждении имущества, а также искового заявления по спорам о признании сделок недействительными, не содержащего требования о применении последствий недействительности сделок:</w:t>
      </w:r>
    </w:p>
    <w:p>
      <w:pPr/>
      <w:r>
        <w:rPr/>
        <w:t xml:space="preserve">для физических лиц - 15 000 рублей;</w:t>
      </w:r>
    </w:p>
    <w:p>
      <w:pPr/>
      <w:r>
        <w:rPr/>
        <w:t xml:space="preserve">для организаций - 50 000 рублей;</w:t>
      </w:r>
    </w:p>
    <w:p>
      <w:pPr/>
      <w:r>
        <w:rPr/>
        <w:t xml:space="preserve">3) при подаче заявления о вынесении судебного приказа - 50 процентов размера государственной пошлины, взимаемой при подаче искового заявления имущественного характера, но не менее 8000 рублей;</w:t>
      </w:r>
    </w:p>
    <w:p>
      <w:pPr/>
      <w:r>
        <w:rPr/>
        <w:t xml:space="preserve">4) при подаче искового заявления имущественного характера, не подлежащего оценке, искового заявления неимущественного характера:</w:t>
      </w:r>
    </w:p>
    <w:p>
      <w:pPr/>
      <w:r>
        <w:rPr/>
        <w:t xml:space="preserve">для физических лиц - 15 000 рублей;</w:t>
      </w:r>
    </w:p>
    <w:p>
      <w:pPr/>
      <w:r>
        <w:rPr/>
        <w:t xml:space="preserve">для организаций - 50 000 рублей;</w:t>
      </w:r>
    </w:p>
    <w:p>
      <w:pPr/>
      <w:r>
        <w:rPr/>
        <w:t xml:space="preserve">5) при подаче заявления об оспаривании нормативных правовых актов федеральных органов исполнительной власти, затрагивающих права и законные интересы заявителя в области правовой охраны результатов интеллектуальной деятельности и средств индивидуализации, в том числе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технологии:</w:t>
      </w:r>
    </w:p>
    <w:p>
      <w:pPr/>
      <w:r>
        <w:rPr/>
        <w:t xml:space="preserve">для физических лиц - 10 000 рублей;</w:t>
      </w:r>
    </w:p>
    <w:p>
      <w:pPr/>
      <w:r>
        <w:rPr/>
        <w:t xml:space="preserve">для организаций - 60 000 рублей;</w:t>
      </w:r>
    </w:p>
    <w:p>
      <w:pPr/>
      <w:r>
        <w:rPr/>
        <w:t xml:space="preserve">6) при подаче заявления об оспаривании актов федеральных органов исполнительной власти в сфере патентных прав и прав на селекционные достижения, права на топологии интегральных микросхем, права на секреты производства (ноу-хау), права на средства индивидуализации юридических лиц, товаров, работ, услуг и предприятий, права использования результатов интеллектуальной деятельности в составе единой технологии, содержащих разъяснения законодательства и обладающих нормативными свойствами:</w:t>
      </w:r>
    </w:p>
    <w:p>
      <w:pPr/>
      <w:r>
        <w:rPr/>
        <w:t xml:space="preserve">для физических лиц - 10 000 рублей;</w:t>
      </w:r>
    </w:p>
    <w:p>
      <w:pPr/>
      <w:r>
        <w:rPr/>
        <w:t xml:space="preserve">для организаций - 60 000 рублей;</w:t>
      </w:r>
    </w:p>
    <w:p>
      <w:pPr/>
      <w:r>
        <w:rPr/>
        <w:t xml:space="preserve">7) при подаче заявлений о признании ненормативного правового акта недействительным и о признании решений и действий (бездействия) государственных органов, органов местного самоуправления, иных органов, должностных лиц незаконными:</w:t>
      </w:r>
    </w:p>
    <w:p>
      <w:pPr/>
      <w:r>
        <w:rPr/>
        <w:t xml:space="preserve">для физических лиц - 10 000 рублей;</w:t>
      </w:r>
    </w:p>
    <w:p>
      <w:pPr/>
      <w:r>
        <w:rPr/>
        <w:t xml:space="preserve">для организаций - 50 000 рублей;</w:t>
      </w:r>
    </w:p>
    <w:p>
      <w:pPr/>
      <w:r>
        <w:rPr/>
        <w:t xml:space="preserve">8) при обращении с заявлением о признании должника несостоятельным (банкротом):</w:t>
      </w:r>
    </w:p>
    <w:p>
      <w:pPr/>
      <w:r>
        <w:rPr/>
        <w:t xml:space="preserve">для физических лиц - 10 000 рублей;</w:t>
      </w:r>
    </w:p>
    <w:p>
      <w:pPr/>
      <w:r>
        <w:rPr/>
        <w:t xml:space="preserve">для организаций - 100 000 рублей.</w:t>
      </w:r>
    </w:p>
    <w:p>
      <w:pPr/>
      <w:r>
        <w:rPr/>
        <w:t xml:space="preserve">При обращении должника с заявлением о признании его несостоятельным (банкротом) государственная пошлина не взимается;</w:t>
      </w:r>
    </w:p>
    <w:p>
      <w:pPr/>
      <w:r>
        <w:rPr/>
        <w:t xml:space="preserve">9) по заявлениям, требованиям и иным обособленным спорам, подлежащим рассмотрению в деле о банкротстве, - в размере 50 процентов государственной пошлины, определяемой в соответствии с настоящим пунктом, исходя из существа заявленных требований;</w:t>
      </w:r>
    </w:p>
    <w:p>
      <w:pPr/>
      <w:r>
        <w:rPr/>
        <w:t xml:space="preserve">10) при подаче заявления об установлении фактов, имеющих юридическое значение, - 30 000 рублей;</w:t>
      </w:r>
    </w:p>
    <w:p>
      <w:pPr/>
      <w:r>
        <w:rPr/>
        <w:t xml:space="preserve">11) при подаче заявления о вступлении в дело третьих лиц, заявляющих самостоятельные требования относительно предмета спора:</w:t>
      </w:r>
    </w:p>
    <w:p>
      <w:pPr/>
      <w:r>
        <w:rPr/>
        <w:t xml:space="preserve">по спорам имущественного характера - в размере государственной пошлины, уплачиваемой исходя из оспариваемой третьим лицом суммы;</w:t>
      </w:r>
    </w:p>
    <w:p>
      <w:pPr/>
      <w:r>
        <w:rPr/>
        <w:t xml:space="preserve">по спорам имущественного характера, если иск не подлежит оценке, а также по спорам неимущественного характера - в размере государственной пошлины, уплачиваемой при подаче искового заявления неимущественного характера;</w:t>
      </w:r>
    </w:p>
    <w:p>
      <w:pPr/>
      <w:r>
        <w:rPr/>
        <w:t xml:space="preserve">12) при подаче заявления о правопреемстве, кроме случаев универсального правопреемства:</w:t>
      </w:r>
    </w:p>
    <w:p>
      <w:pPr/>
      <w:r>
        <w:rPr/>
        <w:t xml:space="preserve">для физических лиц - 5000 рублей;</w:t>
      </w:r>
    </w:p>
    <w:p>
      <w:pPr/>
      <w:r>
        <w:rPr/>
        <w:t xml:space="preserve">для организаций - 25 000 рублей;</w:t>
      </w:r>
    </w:p>
    <w:p>
      <w:pPr/>
      <w:r>
        <w:rPr/>
        <w:t xml:space="preserve">13) при подаче заявления о выдаче исполнительных листов на принудительное исполнение решений третейского суда, заявлений о признании и приведении в исполнение решения иностранного суда, иностранного арбитражного решения - в размере 30 процентов государственной пошлины, исчисленной по правилам подпункта 1 настоящего пункта, исходя из суммы, подтвержденной соответствующим решением;</w:t>
      </w:r>
    </w:p>
    <w:p>
      <w:pPr/>
      <w:r>
        <w:rPr/>
        <w:t xml:space="preserve">14) при подаче заявления об отмене решения третейского суда - в размере государственной пошлины, исчисленной по правилам подпункта 1 настоящего пункта, исходя из оспариваемой заявителем суммы;</w:t>
      </w:r>
    </w:p>
    <w:p>
      <w:pPr/>
      <w:r>
        <w:rPr/>
        <w:t xml:space="preserve">15) при подаче заявления о выдаче дубликата исполнительного листа, о восстановлении пропущенного срока для предъявления исполнительного листа к исполнению, об отсрочке или рассрочке исполнения судебного акта, изменении способа и порядка его исполнения, о повороте исполнения судебного акта, о разъяснении судебного акта -10 000 рублей;</w:t>
      </w:r>
    </w:p>
    <w:p>
      <w:pPr/>
      <w:r>
        <w:rPr/>
        <w:t xml:space="preserve">16) при подаче заявления о пересмотре судебного акта по новым или вновь открывшимся обстоятельствам - 30 000 рублей;</w:t>
      </w:r>
    </w:p>
    <w:p>
      <w:pPr/>
      <w:r>
        <w:rPr/>
        <w:t xml:space="preserve">17) при подаче заявления об обеспечении иска, в том числе иска, рассматриваемого в третейском суде, о замене обеспечительной меры, об отмене обеспечения - 30 000 рублей;</w:t>
      </w:r>
    </w:p>
    <w:p>
      <w:pPr/>
      <w:r>
        <w:rPr/>
        <w:t xml:space="preserve">18) 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срок:</w:t>
      </w:r>
    </w:p>
    <w:p>
      <w:pPr/>
      <w:r>
        <w:rPr/>
        <w:t xml:space="preserve">для физических лиц - 300 рублей;</w:t>
      </w:r>
    </w:p>
    <w:p>
      <w:pPr/>
      <w:r>
        <w:rPr/>
        <w:t xml:space="preserve">для организаций - 6000 рублей;</w:t>
      </w:r>
    </w:p>
    <w:p>
      <w:pPr/>
      <w:r>
        <w:rPr/>
        <w:t xml:space="preserve">19) при подаче апелляционной жалобы, а также при подаче кассационной жалобы на судебный приказ:</w:t>
      </w:r>
    </w:p>
    <w:p>
      <w:pPr/>
      <w:r>
        <w:rPr/>
        <w:t xml:space="preserve">для физических лиц - 10 000 рублей;</w:t>
      </w:r>
    </w:p>
    <w:p>
      <w:pPr/>
      <w:r>
        <w:rPr/>
        <w:t xml:space="preserve">для организаций - 30 000 рублей;</w:t>
      </w:r>
    </w:p>
    <w:p>
      <w:pPr/>
      <w:r>
        <w:rPr/>
        <w:t xml:space="preserve">20) при подаче кассационной жалобы:</w:t>
      </w:r>
    </w:p>
    <w:p>
      <w:pPr/>
      <w:r>
        <w:rPr/>
        <w:t xml:space="preserve">для физических лиц - 20 000 рублей;</w:t>
      </w:r>
    </w:p>
    <w:p>
      <w:pPr/>
      <w:r>
        <w:rPr/>
        <w:t xml:space="preserve">для организаций - 50 000 рублей;</w:t>
      </w:r>
    </w:p>
    <w:p>
      <w:pPr/>
      <w:r>
        <w:rPr/>
        <w:t xml:space="preserve">21) при подаче кассационной или надзорной жалобы в Верховный Суд Российской Федерации,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заседании:</w:t>
      </w:r>
    </w:p>
    <w:p>
      <w:pPr/>
      <w:r>
        <w:rPr/>
        <w:t xml:space="preserve">для физических лиц - 30 000 рублей;</w:t>
      </w:r>
    </w:p>
    <w:p>
      <w:pPr/>
      <w:r>
        <w:rPr/>
        <w:t xml:space="preserve">для организаций - 80 000 рублей.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iteurista.ru/calculatora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2026-07-03T08:31:19+08:00</dcterms:created>
  <dcterms:modified xsi:type="dcterms:W3CDTF">2026-07-03T08:31:19+08:00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