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pict>
          <v:shape type="#_x0000_t75" stroked="f" style="width:470pt; height:93.720238095238pt; margin-left:0pt; margin-top:0pt; mso-position-horizontal:left; mso-position-vertical:top; mso-position-horizontal-relative:char; mso-position-vertical-relative:line;">
            <w10:wrap type="inline"/>
            <v:imagedata r:id="rId7" o:title=""/>
          </v:shape>
        </w:pict>
      </w:r>
    </w:p>
    <w:p/>
    <w:p>
      <w:bookmarkStart w:id="0" w:name="_Toc0"/>
      <w:r>
        <w:t>По действительности доверенности от индивидуального предпринимателя</w:t>
      </w:r>
      <w:bookmarkEnd w:id="0"/>
    </w:p>
    <w:p>
      <w:pPr/>
      <w:r>
        <w:rPr>
          <w:sz w:val="24"/>
          <w:szCs w:val="24"/>
          <w:b w:val="1"/>
          <w:bCs w:val="1"/>
        </w:rPr>
        <w:t xml:space="preserve">Вопрос</w:t>
      </w:r>
    </w:p>
    <w:p>
      <w:pPr/>
      <w:r>
        <w:rPr/>
        <w:t xml:space="preserve">Добрый день, подскажите, обязательно ли нотариально заверять доверенность на заключение договора от индивидуального предпринимателя, а так де по форме доверенности?</w:t>
      </w:r>
    </w:p>
    <w:p>
      <w:pPr>
        <w:spacing w:before="0" w:after="0" w:line="240" w:lineRule="auto"/>
        <w:pBdr>
          <w:bottom w:val="single" w:sz="1" w:color="000000"/>
        </w:pBdr>
      </w:pPr>
      <w:r>
        <w:rPr>
          <w:sz w:val="6"/>
          <w:szCs w:val="6"/>
        </w:rPr>
        <w:t xml:space="preserve"/>
      </w:r>
    </w:p>
    <w:p>
      <w:pPr/>
      <w:r>
        <w:rPr/>
        <w:t xml:space="preserve">Ergonomic and stylish!</w:t>
      </w:r>
    </w:p>
    <w:p>
      <w:bookmarkStart w:id="1" w:name="_Toc1"/>
      <w:r>
        <w:t>Ответ 1</w:t>
      </w:r>
      <w:bookmarkEnd w:id="1"/>
    </w:p>
    <w:p>
      <w:pPr/>
      <w:r>
        <w:rPr/>
        <w:t xml:space="preserve">Здравствуйте! </w:t>
      </w:r>
    </w:p>
    <w:p>
      <w:pPr/>
      <w:r>
        <w:rPr/>
        <w:t xml:space="preserve">Доверенность от ИП обычно содержит следующую информацию:</w:t>
      </w:r>
    </w:p>
    <w:p>
      <w:pPr>
        <w:numPr>
          <w:ilvl w:val="0"/>
          <w:numId w:val="1"/>
        </w:numPr>
      </w:pPr>
      <w:r>
        <w:rPr/>
        <w:t xml:space="preserve">Информация об ИП: ФИО, адрес, регистрационный номер, дата регистрации и другие данные.</w:t>
      </w:r>
    </w:p>
    <w:p>
      <w:pPr>
        <w:numPr>
          <w:ilvl w:val="0"/>
          <w:numId w:val="1"/>
        </w:numPr>
      </w:pPr>
      <w:r>
        <w:rPr/>
        <w:t xml:space="preserve">Информация о доверенном лице: ФИО, паспортные данные, место жительства.</w:t>
      </w:r>
    </w:p>
    <w:p>
      <w:pPr>
        <w:numPr>
          <w:ilvl w:val="0"/>
          <w:numId w:val="1"/>
        </w:numPr>
      </w:pPr>
      <w:r>
        <w:rPr/>
        <w:t xml:space="preserve">Перечень полномочий и прав, которые предоставляются доверенному лицу.</w:t>
      </w:r>
    </w:p>
    <w:p>
      <w:pPr>
        <w:numPr>
          <w:ilvl w:val="0"/>
          <w:numId w:val="1"/>
        </w:numPr>
      </w:pPr>
      <w:r>
        <w:rPr/>
        <w:t xml:space="preserve">Срок действия доверенности.</w:t>
      </w:r>
    </w:p>
    <w:p>
      <w:pPr>
        <w:numPr>
          <w:ilvl w:val="0"/>
          <w:numId w:val="1"/>
        </w:numPr>
      </w:pPr>
      <w:r>
        <w:rPr/>
        <w:t xml:space="preserve">Подпись ИП и печать (если имеется).</w:t>
      </w:r>
    </w:p>
    <w:p>
      <w:pPr/>
      <w:r>
        <w:rPr/>
        <w:t xml:space="preserve">Обычно доверенность от ИП составляется на специальном бланке и заверяется подписью и печатью предпринимателя.</w:t>
      </w:r>
    </w:p>
    <w:p>
      <w:pPr/>
      <w:r>
        <w:rPr/>
        <w:t xml:space="preserve">В качестве судебной практики:</w:t>
      </w:r>
    </w:p>
    <w:p>
      <w:pPr/>
      <w:r>
        <w:rPr/>
        <w:t xml:space="preserve">Письмом от ОАО АК СБ РФ уведомило ИП ФИО о том, что для работы по расчетному счету через представителей необходимо оформить доверенности, заверенные нотариально.</w:t>
      </w:r>
      <w:br/>
      <w:r>
        <w:rPr/>
        <w:t xml:space="preserve">В ответ письмом от 19.11.2009 N __ ответчик сообщил, что считает законным использование им доверенностей, которые нотариально не заверены.</w:t>
      </w:r>
    </w:p>
    <w:p>
      <w:pPr/>
      <w:r>
        <w:rPr/>
        <w:t xml:space="preserve">Пунктом 3 статьи 23 ГК РФ к предпринимательской деятельности граждан, осуществляемой без образования юридического лица, соответственно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закона, иных правовых актов или существа правоотношения.</w:t>
      </w:r>
      <w:br/>
      <w:r>
        <w:rPr/>
        <w:t xml:space="preserve">Согласно п. 1 ст. 185 ГК РФ доверенностью признается письменное уполномочие, выдаваемое одним лицом другому лицу для представительства перед третьими лицами. При этом в силу п. 2 ст. 185 ГК РФ нотариальная форма доверенности необходима лишь в случае совершения представителем сделок, требующих нотариальной формы.</w:t>
      </w:r>
      <w:br/>
      <w:r>
        <w:rPr/>
        <w:t xml:space="preserve">При таких обстоятельствах, вывод судов первой и апелляционной инстанций о наличии правовых оснований для удовлетворения иска и возложения на банк обязанности устранить какие-либо препятствия для предъявления платежных и иных документов, получения выписок, платежных и иных документов, а также внесения наличных денежных средств на расчетный счет истцом через представителей, действующих на основании письменной доверенности за подписью и с приложением печати ИП Калашникова С.В., является правомерным и обоснованным.</w:t>
      </w:r>
      <w:br/>
      <w:r>
        <w:rPr/>
        <w:t xml:space="preserve"> </w:t>
      </w:r>
    </w:p>
    <w:p>
      <w:pPr/>
      <w:r>
        <w:rPr/>
        <w:t xml:space="preserve">Пунктом 3 статьи 23 ГК РФ к предпринимательской деятельности граждан, осуществляемой без образования юридического лица, соответственно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закона, иных правовых актов или существа правоотношения.</w:t>
      </w:r>
      <w:br/>
      <w:r>
        <w:rPr/>
        <w:t xml:space="preserve">....</w:t>
      </w:r>
    </w:p>
    <w:p>
      <w:pPr/>
      <w:r>
        <w:rPr/>
        <w:t xml:space="preserve">Пунктом 3 статьи 23 ГК РФ к предпринимательской деятельности граждан, осуществляемой без образования юридического лица, соответственно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закона, иных правовых актов или существа правоотношения.</w:t>
      </w:r>
      <w:br/>
      <w:r>
        <w:rPr/>
        <w:t xml:space="preserve">Согласно п. 1 ст. 185 ГК РФ доверенностью признается письменное уполномочие, выдаваемое одним лицом другому лицу для представительства перед третьими лицами. При этом в силу п. 2 ст. 185 ГК РФ нотариальная форма доверенности необходима лишь в случае совершения представителем сделок, требующих нотариальной формы.</w:t>
      </w:r>
      <w:br/>
      <w:r>
        <w:rPr/>
        <w:t xml:space="preserve">.....</w:t>
      </w:r>
    </w:p>
    <w:p>
      <w:pPr/>
      <w:r>
        <w:rPr/>
        <w:t xml:space="preserve">Пунктом 3 статьи 23 ГК РФ к предпринимательской деятельности граждан, осуществляемой без образования юридического лица, соответственно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закона, иных правовых актов или существа правоотношения.</w:t>
      </w:r>
      <w:br/>
      <w:r>
        <w:rPr/>
        <w:t xml:space="preserve">Согласно п. 1 ст. 185 ГК РФ доверенностью признается письменное уполномочие, выдаваемое одним лицом другому лицу для представительства перед третьими лицами. При этом в силу п. 2 ст. 185 ГК РФ нотариальная форма доверенности необходима лишь в случае совершения представителем сделок, требующих нотариальной формы.</w:t>
      </w:r>
      <w:br/>
      <w:r>
        <w:rPr/>
        <w:t xml:space="preserve">При таких обстоятельствах, вывод судов первой и апелляционной инстанций о наличии правовых оснований для удовлетворения иска и возложения на банк обязанности устранить какие-либо препятствия для предъявления платежных и иных документов, получения выписок, платежных и иных документов, а также внесения наличных денежных средств на расчетный счет истцом через представителей, действующих на основании письменной доверенности за подписью и с приложением печати ИП, является правомерным и обоснованным.</w:t>
      </w:r>
    </w:p>
    <w:p>
      <w:pPr/>
      <w:r>
        <w:rPr/>
        <w:t xml:space="preserve"> </w:t>
      </w:r>
    </w:p>
    <w:p>
      <w:pPr/>
      <w:r>
        <w:rPr/>
        <w:t xml:space="preserve">....решение Арбитражного суда Брянской области от 31.03.2010 и постановление Двадцатого арбитражного апелляционного суда от 21.06.2010 по делу N А09-565/2010 оставить без изменения, а кассационную жалобу - без удовлетворения.</w:t>
      </w:r>
      <w:br/>
      <w:br/>
      <w:r>
        <w:rPr>
          <w:b w:val="1"/>
          <w:bCs w:val="1"/>
        </w:rPr>
        <w:t xml:space="preserve">Постановление ФАС Центрального округа от 11.10.2010 по делу N А09-565/2010</w:t>
      </w:r>
    </w:p>
    <w:p>
      <w:pPr/>
      <w:r>
        <w:rPr/>
        <w:t xml:space="preserve">С учетом изложенного, действующее законодательство не предусматривает обязательного нотариального удостоверения доверенности ИП на заключение сделок, за исключением, если форма сделки сама по себе требует нотариального удостоверения. К примеру договоры: ренты, купли-продажи доли в праве общей собственности на недвижимость и др. (регистрировать договор купли-продажи квартиры не нужно, несмотря на то что в п. 2 ст. 558 ГК РФ предусмотрена обязанность его регистрации (ч. 1, 8 ст. 2 Федерального закона от 30.12.2012 N 302-ФЗ). На основании такого договора требуется зарегистрировать переход права собственности).</w:t>
      </w:r>
    </w:p>
    <w:p>
      <w:pPr/>
      <w:r>
        <w:rPr/>
        <w:t xml:space="preserve">Доверенность от индивидуального предпринимателя (ИП) - это документ, который предоставляет определенные полномочия и права одному или нескольким лицам. Это может включать в себя передачу права на заключение сделок, представление интересов ИП в суде или перед государственными органами, а также выполнение других задач.</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29A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2026-07-03T08:36:56+08:00</dcterms:created>
  <dcterms:modified xsi:type="dcterms:W3CDTF">2026-07-03T08:36:56+08:00</dcterms:modified>
</cp:coreProperties>
</file>

<file path=docProps/custom.xml><?xml version="1.0" encoding="utf-8"?>
<Properties xmlns="http://schemas.openxmlformats.org/officeDocument/2006/custom-properties" xmlns:vt="http://schemas.openxmlformats.org/officeDocument/2006/docPropsVTypes"/>
</file>