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Готовите ходатайство об аресте имущества должника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как правильно составить ходатайство о наложении ареста на должника, а также о принятии обеспечительных мер. Желательно с образцом документа.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Обеспечительные меры должны отвечать определённым критериям.</w:t>
      </w:r>
      <w:br/>
      <w:r>
        <w:rPr/>
        <w:t xml:space="preserve">Согласно ч. 2 ст. 90 АПК РФ обеспечительные меры допускаются на любой стадии арбитражного процесса, если непринятие этих мер может затруднить или сделать невозможным исполнение судебного акта, в том числе если исполнение судебного акта предполагается за пределами Российской Федерации, а также в целях предотвращения причинения значительного ущерба заявителю.</w:t>
      </w:r>
    </w:p>
    <w:p>
      <w:pPr/>
      <w:r>
        <w:rPr/>
        <w:t xml:space="preserve">Подробные разъяснения обеспечительным мерам дано в Постановлении Пленума ВАС РФ от 12.10.2006 N 55 «О применении арбитражными судами обеспечительных мер».</w:t>
      </w:r>
    </w:p>
    <w:p>
      <w:pPr/>
      <w:r>
        <w:rPr/>
        <w:t xml:space="preserve">На основании п. 4 Постановления Пленума ВАС РФ от 12.10.2006 N 55 «О применении арбитражными судами обеспечительных мер» арбитражный суд принимает меры, предусмотренные главой 8 АПК РФ, для обеспечения прав и интересов заявителя имущественного или неимущественного характера в целях предупреждения причинения материального либо нематериального вреда в сфере предпринимательской и иной экономической деятельности.</w:t>
      </w:r>
    </w:p>
    <w:p>
      <w:pPr/>
      <w:r>
        <w:rPr/>
        <w:t xml:space="preserve">Согласно ст. 91 АКП РФ, обеспечительными мерами могут быть, в том числе, наложение ареста на денежные средства (в том числе денежные средства, которые будут поступать на банковский счет) или иное имущество, принадлежащие ответчику и находящиеся у него или других лиц.</w:t>
      </w:r>
      <w:br/>
      <w:r>
        <w:rPr/>
        <w:t xml:space="preserve">При этом затруднительный характер исполнения судебного акта либо невозможность его исполнения могут быть связаны с отсутствием имущества у должника, действиями, предпринимаемыми для уменьшения объема имущества.</w:t>
      </w:r>
      <w:br/>
      <w:r>
        <w:rPr/>
        <w:t xml:space="preserve">Рассматривая заявление о применении обеспечительных мер, суд оценивает, насколько истребуемая заявителем конкретная обеспечительная мера связана с предметом заявленного требования, соразмерна ему и каким образом она обеспечит фактическую реализацию целей обеспечительных мер, обусловленных основаниями, предусмотренными ч. 2 ст. 90 АПК РФ. </w:t>
      </w:r>
      <w:br/>
      <w:br/>
      <w:r>
        <w:rPr/>
        <w:t xml:space="preserve">Также не обязательно приводить в заявлении конкретное имущество должника, ведь оно может быть вам неизвестно. Суд арестует имущество в пределах взыскиваемой суммы, а его состав определит пристав.</w:t>
      </w:r>
      <w:br/>
      <w:r>
        <w:rPr/>
        <w:t xml:space="preserve">Определение от 27.12.2018 N 305-ЭС17-4004(2).</w:t>
      </w:r>
    </w:p>
    <w:p>
      <w:pPr/>
      <w:r>
        <w:rPr/>
        <w:t xml:space="preserve">Как указал, Верховный Суд РФ  «для применения обеспечительных мер достаточно подтвердить разумные подозрения наличия предусмотренных частью 2 статьи 90 АПК РФ оснований», что в рассматриваемом деле полностью документально подтверждено перепиской и документами.</w:t>
      </w:r>
    </w:p>
    <w:p>
      <w:pPr/>
      <w:r>
        <w:rPr/>
        <w:t xml:space="preserve">Шаблон заявления по обеспечительным мерам приложил, но по задолженности.</w:t>
      </w:r>
      <w:b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2026-07-03T08:45:08+08:00</dcterms:created>
  <dcterms:modified xsi:type="dcterms:W3CDTF">2026-07-03T08:45:08+08:00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