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 возложению обязанности иметь резервного топливного хозяйства</w:t>
      </w:r>
      <w:bookmarkEnd w:id="0"/>
    </w:p>
    <w:p>
      <w:pPr/>
      <w:r>
        <w:rPr>
          <w:sz w:val="24"/>
          <w:szCs w:val="24"/>
          <w:b w:val="1"/>
          <w:bCs w:val="1"/>
        </w:rPr>
        <w:t xml:space="preserve">Вопрос</w:t>
      </w:r>
    </w:p>
    <w:p>
      <w:pPr/>
      <w:r>
        <w:rPr/>
        <w:t xml:space="preserve">Подскажите вправе ил прокуратура возложить обязанности иметь резервное топливное хозяйства для ООО,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В зависимости от типа котельной, и типа законодательства, ответ может отличаться, к примеру, если рассматривать законодательство о газоснабжении.</w:t>
      </w:r>
    </w:p>
    <w:p>
      <w:pPr/>
      <w:r>
        <w:rPr/>
        <w:t xml:space="preserve">Согласно статье 32 Федерального закона от 31.03.1999 N 69-ФЗ «О газоснабжении в Российской Федерации» 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pPr/>
      <w:r>
        <w:rPr/>
        <w:t xml:space="preserve">Согласно п. 49. Постановление Правительства РФ от 17.05.2002 N 317 Правил пользования газом и предоставления услуг по газоснабжению в Российской Федерации</w:t>
      </w:r>
      <w:r>
        <w:rPr>
          <w:u w:val="single"/>
        </w:rPr>
        <w:t xml:space="preserve"> организации, эксплуатирующие газоиспользующее оборудование на тепловых электростанциях и источниках тепловой энергии, для которых проектом газоснабжения предусматривается сооружение резервного топливного хозяйства, обязаны обеспечивать готовность резервных топливных хозяйств и оборудования к работе на резервном топливе,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 (Постановление Правительства РФ от 17.05.2002 N 317 (ред. от 19.06.2017) "Об утверждении Правил пользования газом и предоставления услуг по газоснабжению в Российской Федерации").</w:t>
      </w:r>
    </w:p>
    <w:p>
      <w:pPr/>
      <w:r>
        <w:rPr/>
        <w:t xml:space="preserve">Также в других нормативных актах содержится упоминание о необходимости обеспечения резервного хозяйства..</w:t>
      </w:r>
    </w:p>
    <w:p>
      <w:pPr/>
      <w:r>
        <w:rPr/>
        <w:t xml:space="preserve">В соответствии с п 11.9. Приказа Министерства энергетики Российской Федерации от 24.03.2003 N 115 энергоснабжающие организации, имеющие источники теплоты, своевременно обеспечивают создание нормативных запасов топлива.</w:t>
      </w:r>
      <w:br/>
      <w:r>
        <w:rPr/>
        <w:t xml:space="preserve">В п. 4.1.1. того же приказа 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w:t>
      </w:r>
    </w:p>
    <w:p>
      <w:pPr/>
      <w:r>
        <w:rPr/>
        <w:t xml:space="preserve">Указанные правила распространяются при эксплуатации следующих видов энергоустановок:</w:t>
      </w:r>
    </w:p>
    <w:p>
      <w:pPr>
        <w:numPr>
          <w:ilvl w:val="0"/>
          <w:numId w:val="1"/>
        </w:numPr>
      </w:pPr>
      <w:r>
        <w:rPr/>
        <w:t xml:space="preserve">производственных, производственно-отопительных и отопительных котельных с абсолютным давлением пара не более 4,0 МПа и с температурой воды не более 200 град. С на всех видах органического топлива, а также с использованием нетрадиционных возобновляемых энергетических ресурсов;</w:t>
      </w:r>
    </w:p>
    <w:p>
      <w:pPr>
        <w:numPr>
          <w:ilvl w:val="0"/>
          <w:numId w:val="1"/>
        </w:numPr>
      </w:pPr>
      <w:r>
        <w:rPr/>
        <w:t xml:space="preserve">паровых и водяных тепловых сетей всех назначений, включая насосные станции, системы сбора и возврата конденсата, и других сетевых сооружений);</w:t>
      </w:r>
    </w:p>
    <w:p>
      <w:pPr>
        <w:numPr>
          <w:ilvl w:val="0"/>
          <w:numId w:val="1"/>
        </w:numPr>
      </w:pPr>
      <w:r>
        <w:rPr/>
        <w:t xml:space="preserve">систем теплопотребления всех назначений (технологических, отопительных, вентиляционных, горячего водоснабжения, кондиционирования воздуха), теплопотребляющих агрегатов, тепловых сетей потребителей, тепловых пунктов, других сооружений аналогичного назначения.</w:t>
      </w:r>
    </w:p>
    <w:p>
      <w:pPr/>
      <w:r>
        <w:rPr/>
        <w:t xml:space="preserve">Согласно п. 2 Приказа Минэнерго России от 10.08.2012 N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норматив запасов топлива на котельных рассчитывается как запас основного и резервного видов топлива (далее - ОНЗТ)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pPr/>
      <w:r>
        <w:rPr>
          <w:b w:val="1"/>
          <w:bCs w:val="1"/>
        </w:rPr>
        <w:t xml:space="preserve">Приказ Минэнерго России от 10.08.2012 N 377 устанавливает правила</w:t>
      </w:r>
      <w:r>
        <w:rPr/>
        <w:t xml:space="preserve"> расчета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(далее - котельные), и </w:t>
      </w:r>
      <w:r>
        <w:rPr>
          <w:b w:val="1"/>
          <w:bCs w:val="1"/>
        </w:rPr>
        <w:t xml:space="preserve">основные требования к нормированию запасов топлива (уголь, мазут, торф, дизельное топливо, печное топливо) при производстве тепловой энергии организациями, независимо от форм собственности и организационно-правовых форм.</w:t>
      </w:r>
    </w:p>
    <w:p>
      <w:pPr/>
      <w:r>
        <w:rPr/>
        <w:t xml:space="preserve">Запасы резервного топлива (в том числе, уголь, мазут, торф, СПГ, а также иные виды топлива, предусмотренные технической документацией генерирующего оборудования) должны создаваться на ТЭС (очереди оборудования ТЭС), которые используют газ в качестве основного топлива, для обеспечения надежности электроснабжения и (или) теплоснабжения потребителей (Приказ Минэнерго России от 27.11.2020 N 1062).</w:t>
      </w:r>
    </w:p>
    <w:p>
      <w:pPr/>
      <w:r>
        <w:rPr/>
        <w:t xml:space="preserve">Запасы резервного топлива на ТЭС, использующих в качестве основного топлива попутный нефтяной газ, должны создаваться только в случае, предусмотренном </w:t>
      </w:r>
      <w:hyperlink r:id="rId8" w:history="1">
        <w:r>
          <w:rPr/>
          <w:t xml:space="preserve">статьей 46.1</w:t>
        </w:r>
      </w:hyperlink>
      <w:r>
        <w:rPr/>
        <w:t xml:space="preserve"> Федерального закона от 26.03.2003 N 35-ФЗ "Об электроэнергетике".</w:t>
      </w:r>
    </w:p>
    <w:p>
      <w:pPr/>
      <w:r>
        <w:rPr/>
        <w:t xml:space="preserve">Запасы вспомогательного топлива должны создаваться на ТЭС, которые используют уголь и (или) торф в качестве основного топлива (п. 8 Приказ Минэнерго России от 27.11.2020 N 1062).</w:t>
      </w:r>
    </w:p>
    <w:p>
      <w:pPr/>
      <w:r>
        <w:rPr/>
        <w:t xml:space="preserve">В соответствии с п.10 Приказа Минэнерго России от 10.08.2012 N 377 для котельных, работающих на газе, ННЗТ устанавливается по резервному топливу.</w:t>
      </w:r>
      <w:br/>
      <w:r>
        <w:rPr/>
        <w:t xml:space="preserve">Таким образом, наличие резервного хозяйства и резервного топлива  в случаях указанных выше является обязательным для организаций осуществляющих эксплуатацию оборудования топливного хозяйства.</w:t>
      </w:r>
    </w:p>
    <w:p>
      <w:pPr/>
      <w:r>
        <w:rPr/>
        <w:t xml:space="preserve">При этом, иногда для возложения такой обязанности, резервный вид топлива должен быть предусмотрен </w:t>
      </w:r>
      <w:r>
        <w:rPr>
          <w:u w:val="single"/>
        </w:rPr>
        <w:t xml:space="preserve">проектом газоснабжения</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4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gin.consultant.ru/link/?req=doc&amp;base=LAW&amp;n=461120&amp;dst=92&amp;field=134&amp;date=29.1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2026-07-03T04:57:23+08:00</dcterms:created>
  <dcterms:modified xsi:type="dcterms:W3CDTF">2026-07-03T04:57:23+08:00</dcterms:modified>
</cp:coreProperties>
</file>

<file path=docProps/custom.xml><?xml version="1.0" encoding="utf-8"?>
<Properties xmlns="http://schemas.openxmlformats.org/officeDocument/2006/custom-properties" xmlns:vt="http://schemas.openxmlformats.org/officeDocument/2006/docPropsVTypes"/>
</file>