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Можно ли обжаловать акт проверки?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можно ли обжаловать акт проверки бытового счетчика воды, в котором ресурсоснабжающей организацией выявлены нарушения, отсутствует поверка.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день, по моему личному мнению, обжаловать данный акт не возможно. Однако судебная практика говорит иногда об обратном. </w:t>
      </w:r>
      <w:br/>
      <w:r>
        <w:rPr/>
        <w:t xml:space="preserve">Действующим законодательством не предусмотрено обжалование данных актов.</w:t>
      </w:r>
      <w:br/>
      <w:r>
        <w:rPr/>
        <w:t xml:space="preserve">Основываю свою позицию на п. 3. Постановлении Пленума Верховного Суда РФ от 28.06.2022 N 21 "О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Федерации"</w:t>
      </w:r>
    </w:p>
    <w:p>
      <w:pPr/>
      <w:r>
        <w:rPr/>
        <w:t xml:space="preserve">К решениям, которые могут быть оспорены в суде, относятся индивидуальные акты применения права наделенных публичными полномочиями органов и лиц, принятые единолично либо коллегиально, содержащие волеизъявление, порождающее правовые последствия для граждан и (или) организаций в сфере административных и иных публичных правоотношений.</w:t>
      </w:r>
      <w:br/>
      <w:r>
        <w:rPr/>
        <w:t xml:space="preserve">Решения могут быть приняты как в письменной, в том числе в электронной форме (в частности, в автоматическом режиме), так и в устной форме.</w:t>
      </w:r>
      <w:br/>
      <w:r>
        <w:rPr/>
        <w:t xml:space="preserve">По правилам главы 22 КАС РФ, главы 24 АПК РФ могут быть оспорены в том числе письменные решения, имеющие ненормативный характер, для которых законодательством установлены определенные требования к порядку принятия, оформлению (реквизитам), содержанию.</w:t>
      </w:r>
      <w:br/>
      <w:r>
        <w:rPr/>
        <w:t xml:space="preserve"> </w:t>
      </w:r>
    </w:p>
    <w:p>
      <w:pPr/>
      <w:r>
        <w:rPr/>
        <w:t xml:space="preserve">Однако, есть решения в котрых определенные акты ресурсонабжающих организаций успешно обжаловались. Так в деле № А08-2472/2016 суд признал акт прибора учета проверки незаконным, последующие судебные инстанции оставили данное решение без изменеий.</w:t>
      </w:r>
    </w:p>
    <w:p>
      <w:pPr/>
      <w:r>
        <w:rPr/>
        <w:t xml:space="preserve">В Постановлении Пленума Верховного Суда РФ от 28.06.2022 N 21 "О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Федерации" указано:</w:t>
      </w:r>
    </w:p>
    <w:p>
      <w:pPr/>
      <w:r>
        <w:rPr/>
        <w:t xml:space="preserve">Акты налоговых, таможенных проверок, а также акты контрольного (надзорного) мероприятия, составленные в соответствии со статьей 87 Федерального закона от 31 июля 2020 года N 248-ФЗ "О государственном контроле (надзоре) и муниципальном контроле в Российской Федерации" (далее - Закон о контроле), не могут выступать предметом самостоятельного оспаривания в качестве решений, поскольку являются средством фиксации выявленных нарушений. </w:t>
      </w:r>
    </w:p>
    <w:p>
      <w:pPr/>
      <w:r>
        <w:rPr>
          <w:b w:val="1"/>
          <w:bCs w:val="1"/>
        </w:rPr>
        <w:t xml:space="preserve">Разъяснения, содержащиеся в постановлении ВС РФ на сегодняшиний день не отменены.</w:t>
      </w:r>
    </w:p>
    <w:p>
      <w:pPr/>
      <w:r>
        <w:rPr>
          <w:b w:val="1"/>
          <w:bCs w:val="1"/>
        </w:rPr>
        <w:t xml:space="preserve">Таким образом, в зависимости от вида судопроизводства и судебной системы, результат подачи иска может существенно отличаться.</w:t>
      </w:r>
    </w:p>
    <w:p>
      <w:pPr/>
      <w:r>
        <w:rPr/>
        <w:t xml:space="preserve">Также рекомендую не обжаловать исключительно данный акт, а подать исковое заявление о признании незаконным не только акта, но произведенных начислений, а также взыскании каких-либо убытков, если таковые имеются, судебных расходов и тд. Так будет больше шансов на успешное принятие искового заявления к производству суда.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2026-07-03T07:30:00+08:00</dcterms:created>
  <dcterms:modified xsi:type="dcterms:W3CDTF">2026-07-03T07:30:00+08:00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