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По вопросу правомерности штрафа со стороны банка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Добрый день, подскажите, правомерно ли начисление пени, если я заплатил обязательный платеж до 31 марта 2023. При этом из смс банка было указано о необходимости оплаты до 31.03.2023. Документы прилагаю.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Здравствуйте.</w:t>
      </w:r>
    </w:p>
    <w:p>
      <w:pPr/>
      <w:r>
        <w:rPr/>
        <w:t xml:space="preserve">Договор потребительского кредита считается заключенным, если между сторонами договора достигнуто согласие по всем индивидуальным условиям договора, указанным в части 9 статьи 5 настоящего Федерального закона. Договор потребительского займа считается заключенным с момента передачи заемщику денежных средств.</w:t>
      </w:r>
    </w:p>
    <w:p>
      <w:pPr/>
      <w:r>
        <w:rPr/>
        <w:t xml:space="preserve">В соответствии с условиями указанного договора и заявки на выдачу кредита был выдан не ранее 02.02.2023.</w:t>
      </w:r>
    </w:p>
    <w:p>
      <w:pPr/>
      <w:r>
        <w:rPr/>
        <w:t xml:space="preserve">На основании уведомления, полученного от банка путем СМС информирования, необходимо было внести ежемесячный платеж в размере 2591 рублей 06 коп до 31.03.2023.</w:t>
      </w:r>
      <w:br/>
      <w:r>
        <w:rPr/>
        <w:t xml:space="preserve">Согласно  1.32. Общих условия договора потребительского кредита в форме овердрафта с использованием банковских карт Банка ГПБ (АО) (далее - Общие условия договора потребительского кредита) Обязательный платеж – сумма денежных средств, подлежащая уплате Заемщиком в течение Расчетного периода (до Даты платежа).</w:t>
      </w:r>
    </w:p>
    <w:p>
      <w:pPr/>
      <w:r>
        <w:rPr/>
        <w:t xml:space="preserve">Обязательный платеж включает: </w:t>
      </w:r>
    </w:p>
    <w:p>
      <w:pPr>
        <w:numPr>
          <w:ilvl w:val="0"/>
          <w:numId w:val="1"/>
        </w:numPr>
      </w:pPr>
      <w:r>
        <w:rPr/>
        <w:t xml:space="preserve">сумму Минимального ежемесячного платежа по Кредиту, рассчитанную на последний день предыдущего Расчетного периода; </w:t>
      </w:r>
    </w:p>
    <w:p>
      <w:pPr>
        <w:numPr>
          <w:ilvl w:val="0"/>
          <w:numId w:val="1"/>
        </w:numPr>
      </w:pPr>
      <w:r>
        <w:rPr/>
        <w:t xml:space="preserve">сумму Процентов, начисленных на последний день предыдущего Расчетного периода;  </w:t>
      </w:r>
    </w:p>
    <w:p>
      <w:pPr>
        <w:numPr>
          <w:ilvl w:val="0"/>
          <w:numId w:val="1"/>
        </w:numPr>
      </w:pPr>
      <w:r>
        <w:rPr/>
        <w:t xml:space="preserve">иные платежи (при наличии)</w:t>
      </w:r>
    </w:p>
    <w:p>
      <w:pPr/>
      <w:r>
        <w:rPr/>
        <w:t xml:space="preserve">При наличии просрочки в исполнении обязательств по уплате Обязательного платежа его размер увеличивается на сумму:</w:t>
      </w:r>
    </w:p>
    <w:p>
      <w:pPr>
        <w:numPr>
          <w:ilvl w:val="0"/>
          <w:numId w:val="2"/>
        </w:numPr>
      </w:pPr>
      <w:r>
        <w:rPr/>
        <w:t xml:space="preserve">просроченных Процентов за пользование Кредитом; </w:t>
      </w:r>
    </w:p>
    <w:p>
      <w:pPr>
        <w:numPr>
          <w:ilvl w:val="0"/>
          <w:numId w:val="2"/>
        </w:numPr>
      </w:pPr>
      <w:r>
        <w:rPr/>
        <w:t xml:space="preserve">просроченной задолженности по основному долгу (Кредиту); </w:t>
      </w:r>
    </w:p>
    <w:p>
      <w:pPr>
        <w:numPr>
          <w:ilvl w:val="0"/>
          <w:numId w:val="2"/>
        </w:numPr>
      </w:pPr>
      <w:r>
        <w:rPr/>
        <w:t xml:space="preserve">неустойки (пени) на Просроченную задолженность по основному долгу (Кредиту) и/или Процентам за пользование Кредитом; </w:t>
      </w:r>
    </w:p>
    <w:p>
      <w:pPr/>
      <w:r>
        <w:rPr/>
        <w:t xml:space="preserve">Согласно Общих условия договора потребительского кредита в форме овердрафта с использованием банковских карт Банка ГПБ (АО) Дата окончания Льготного периода кредитования – календарная дата, до которой включительно Заемщик может погасить сумму Общей задолженности по Расчетному (Расчетным) периоду (периодам) с целью использования Льготного периода кредитования. Дата окончания Льготного периода кредитования определяется условиями предоставления Льготного периода кредитования, которые указаны в подпункте 3.2.6 Общих условий Договора.</w:t>
      </w:r>
    </w:p>
    <w:p>
      <w:pPr/>
      <w:r>
        <w:rPr/>
        <w:t xml:space="preserve">В соответствии  с п. 1.10 того же документа указано: «</w:t>
      </w:r>
      <w:r>
        <w:rPr>
          <w:i w:val="1"/>
          <w:iCs w:val="1"/>
        </w:rPr>
        <w:t xml:space="preserve">Дата платежа – календарная дата, являющаяся последним днем Расчетного периода, до которой включительно Клиент обязан внести Обязательный платеж. </w:t>
      </w:r>
    </w:p>
    <w:p>
      <w:pPr/>
      <w:r>
        <w:rPr>
          <w:i w:val="1"/>
          <w:iCs w:val="1"/>
        </w:rPr>
        <w:t xml:space="preserve">Для Договоров, заключенных с первое по двадцатое число месяца, Датой платежа является соответствующее число месяца. Для Договоров, заключенных с двадцать первого по тридцать первое число месяца, Датой платежа является двадцатое число месяца. Информация о Дате платежа и сумме Обязательного платежа доводится до сведения Клиента в ежемесячной Выписке по Счету карты / Каналах ДБО (личный кабинет/мобильное приложение), также посредством sms-сообщений / текстовых уведомлений о дате платежа, направляемых Клиенту на номер мобильного телефона, указанный им в Заявлении-анкете</w:t>
      </w:r>
      <w:r>
        <w:rPr/>
        <w:t xml:space="preserve">».</w:t>
      </w:r>
    </w:p>
    <w:p>
      <w:pPr/>
      <w:r>
        <w:rPr/>
        <w:t xml:space="preserve">В соответствии с ч. 1 ст. 314 ГК РФ, если обязательство предусматривает или позволяет определить день его исполнения либо период, в течение которого оно должно быть исполнено (в том числе в случае, если этот период исчисляется с момента исполнения обязанностей другой стороной или наступления иных обстоятельств, предусмотренных законом или договором), обязательство подлежит исполнению в этот день или соответственно в любой момент в пределах такого периода.</w:t>
      </w:r>
    </w:p>
    <w:p>
      <w:pPr/>
      <w:r>
        <w:rPr/>
        <w:t xml:space="preserve">В дополнение к этому, в соответствии со статьей 193 Гражданского кодекса Российской Федерации (далее - ГК РФ), если последний день срока приходится на нерабочий день, днем окончания срока считается ближайший следующий за ним рабочий день.</w:t>
      </w:r>
    </w:p>
    <w:p>
      <w:pPr/>
      <w:r>
        <w:rPr/>
        <w:t xml:space="preserve">С учетом того, что 01.04.2023 и 02.04.2023 являются нерабочими днями, днем окончания срока считается ближайший следующий за ним рабочий день 03.04.2023.</w:t>
      </w:r>
    </w:p>
    <w:p>
      <w:pPr/>
      <w:r>
        <w:rPr/>
        <w:t xml:space="preserve">С учетом аналогии права и согласно п. 4 Обзора по отдельным вопросам судебной практики, связанным с добровольным страхованием имущества граждан, в случае сомнений относительно толкования условий договора, и невозможности установить действительную общую волю сторон с учетом цели договора должно применяться толкование, наиболее благоприятное для потребителя (contra proferentem).</w:t>
      </w:r>
      <w:br/>
      <w:r>
        <w:rPr/>
        <w:t xml:space="preserve">С учетом указанных пунктов Общих условий договора потребительского кредита в форме овердрафта с использованием банковских карт Банка ГПБ (АО), являющих неотъемлемой частью кредитного договора, соответствующее число месяца в данном случае должно определятся от даты заключения кредитного договора – 02.02.2023, соответственно последний день исполнения обязательств будет по внесению обязательного платежа в соответствии с п. 3.2.6  Общих условий договора потребительского кредита является 02.04.2023 включительно.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D7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E5F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2026-07-03T04:44:44+08:00</dcterms:created>
  <dcterms:modified xsi:type="dcterms:W3CDTF">2026-07-03T04:44:44+08:00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