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разделе имущества после расторжения брака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 подскажите возможен ли раздел квартиры приобретенный в браке но на денежные средства от продажи моего личного имущества полученного еще до брака.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Супруг, участвовавший в погашении кредитных обязательств другого супруга, возникших до заключения брака, вправе обратиться в суд с иском о разделе совместно нажитого имущества и взыскании половины денежных средств, уплаченных по кредиту в период брака (п. 2 ст. 34, п. 3 ст. 38, п. 1 ст. 39 СК РФ; ч. 1 ст. 3 ГПК РФ; Апелляционные определения Московского городского суда от 14.10.2019 по делу N 33-41068/2019; от 03.04.2019 по делу N 33-8731/2019).</w:t>
      </w:r>
    </w:p>
    <w:p>
      <w:pPr/>
      <w:r>
        <w:rPr/>
        <w:t xml:space="preserve">Находил практику:</w:t>
      </w:r>
    </w:p>
    <w:p>
      <w:pPr/>
      <w:r>
        <w:rPr/>
        <w:t xml:space="preserve">Суд первой инстанции отказал ККК. По мнению суда, спорная квартира была приобретена ННН на денежные средства, полученные от продажи добрачного имущества, в связи с чем не относится к общему имуществу супругов и оснований для удовлетворения исковых требований не имеется.</w:t>
      </w:r>
    </w:p>
    <w:p>
      <w:pPr/>
      <w:r>
        <w:rPr/>
        <w:t xml:space="preserve">Суд апелляционной инстанции отменил решение суда первой инстнации:</w:t>
      </w:r>
    </w:p>
    <w:p>
      <w:pPr/>
      <w:r>
        <w:rPr/>
        <w:t xml:space="preserve">Суд апелляционной инстанции посчитал, что факт внесения ННН в счет оплаты по договору участия в долевом строительстве денежных средств от продажи личного имущества сам по себе не имеет правового значения для разрешения спора в отсутствие доказательств наличия соглашения сторон о приобретении ответчиком спорного имущества в личную собственность. Между супругами не был заключен брачный договор и супруг ККК не изъявлял желания каким-либо образом изменить правовой режим спорной квартиры.</w:t>
      </w:r>
      <w:br/>
      <w:r>
        <w:rPr/>
        <w:t xml:space="preserve"> </w:t>
      </w:r>
    </w:p>
    <w:p>
      <w:pPr/>
      <w:r>
        <w:rPr/>
        <w:t xml:space="preserve">Однако, ВС РФ отменил решеине суда апелляционной инстанции, оставив решение суда первой инстанции:</w:t>
      </w:r>
    </w:p>
    <w:p>
      <w:pPr/>
      <w:r>
        <w:rPr/>
        <w:t xml:space="preserve">Однако Верховный Суд не согласился с мнением апелляционной инстанции. В соответствии со ст. 34 Семейного кодекса Российской Федерации имущество, нажитое супругами во время брака, является их совместной собственностью. При этом в соответствии с п. 1 ст. 36 Семейного кодекса Российской Федерации 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сделкам, является его собственностью. Согласно разъяснениям, содержащимся в ч. 4 ст. 15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брака", не является общим совместным имущество, приобретенное хотя и во время брака, но на личные средства одного из супругов, принадлежавшие ему до вступления в брак. Получается, при рассмотрении вопроса об отнесении имущества к общей собственности супругов важным фактором является то, на какие средства (личные или общие) и по каким сделкам (возмездным или безвозмездным) приобреталось имущество одним из супругов во время брака.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2026-07-03T04:45:39+08:00</dcterms:created>
  <dcterms:modified xsi:type="dcterms:W3CDTF">2026-07-03T04:45:39+08:00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