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Сергей Иванов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Добрый день, у вас на сайте нет возможности заказать исковое заявление. Хорошо бы была форма готового искового заявления с определёнными параметрами, платного или бесплатного. В форме опций не нашел кнопки исковых заявлений! Поэтому порошу составить исковое заявление по взысканию задолженности и пени за нарушение по договору аренды. Документы приложил.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Ergonomic and stylish!</w:t>
      </w:r>
    </w:p>
    <w:p>
      <w:bookmarkStart w:id="1" w:name="_Toc1"/>
      <w:r>
        <w:t>Ответ 1</w:t>
      </w:r>
      <w:bookmarkEnd w:id="1"/>
    </w:p>
    <w:p>
      <w:pPr/>
      <w:r>
        <w:rPr/>
        <w:t xml:space="preserve">Добрый день! Посмотрие исковое заявление, пойдет ли такой вариант.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2026-07-03T04:45:43+08:00</dcterms:created>
  <dcterms:modified xsi:type="dcterms:W3CDTF">2026-07-03T04:45:43+08:00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