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 взыскании процентов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В каких случаях можно взыскать неустойку и как ее рассчитывать, если продавец отказался вернуть денежные средства за купленный товар. Ранее я приобрела телевизор, который вышел из строй. На претензию продавец не ответи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день!</w:t>
      </w:r>
    </w:p>
    <w:p>
      <w:pPr/>
      <w:r>
        <w:rPr/>
        <w:t xml:space="preserve">В соответствии с п. 3 ст. 31 Закона «О защите прав потребителей»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(пеню), размер и порядок исчисления которой определяются в соответствии с пунктом 5 статьи 28 настоящего Закона.</w:t>
      </w:r>
    </w:p>
    <w:p>
      <w:pPr/>
      <w:r>
        <w:rPr/>
        <w:t xml:space="preserve">В качестве примера в претензии можно указать следующее:</w:t>
      </w:r>
    </w:p>
    <w:p>
      <w:pPr/>
      <w:r>
        <w:rPr/>
        <w:t xml:space="preserve">Поскольку Ответчик не удовлетворил требования Истицы о выплате стоимости уменьшения покупной цены в течение 10-ти дней с момента получения Претензии, Истица считает, что с Ответчика подлежит взысканию неустойка из расчета 1356 рублей 73 копеек в день, начиная с 17.02.2020 (с 11-ого дня с момента получения Претензии Истицы) по день вынесенные решения.</w:t>
      </w:r>
      <w:br/>
      <w:r>
        <w:rPr/>
        <w:t xml:space="preserve">Расчет неустойки:</w:t>
      </w:r>
      <w:br/>
      <w:r>
        <w:rPr/>
        <w:t xml:space="preserve">45 224 рублей 40 копеек - стоимость уменьшения покупной цены;</w:t>
      </w:r>
      <w:br/>
      <w:r>
        <w:rPr/>
        <w:t xml:space="preserve">3%    - размер неустойки, предусмотренный п.5 ст.28 Закона «О защите прав потребителей»;</w:t>
      </w:r>
      <w:br/>
      <w:r>
        <w:rPr/>
        <w:t xml:space="preserve">Итого: 45 224 рублей 40 копеек х 3% = 1356 рублей 73 копеек - размер неустойки в день. С 17.02.2020 по день вынесения решения суда.</w:t>
      </w:r>
    </w:p>
    <w:p>
      <w:pPr/>
      <w:r>
        <w:rPr/>
        <w:t xml:space="preserve">В соответствии со ст. 15 Закона «О защите прав потребителей в РФ»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</w:t>
      </w:r>
    </w:p>
    <w:p>
      <w:pPr/>
      <w:r>
        <w:rPr/>
        <w:t xml:space="preserve">В соответствии с п.45 Постановления Пленума Верховного Суда РФ от 28.06.2012 N 17 «О рассмотрении судами гражданских дел по спорам о защите прав потребителей» при решении вопроса о компенсации потребителю морального вреда достаточным условием для его удовлетворения является установленный факт нарушения прав потребителя. </w:t>
      </w:r>
    </w:p>
    <w:p>
      <w:pPr/>
      <w:r>
        <w:rPr/>
        <w:t xml:space="preserve">Надеюсь, что ответил на Ваш вопрос.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2026-07-03T07:30:23+08:00</dcterms:created>
  <dcterms:modified xsi:type="dcterms:W3CDTF">2026-07-03T07:30:23+08:00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