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Что далее</w:t>
      </w:r>
      <w:bookmarkEnd w:id="0"/>
    </w:p>
    <w:p>
      <w:pPr/>
      <w:r>
        <w:rPr/>
        <w:t xml:space="preserve">Здравствуйте!</w:t>
      </w:r>
    </w:p>
    <w:p>
      <w:pPr/>
      <w:r>
        <w:rPr/>
        <w:t xml:space="preserve">Для того чтобы задать вопрос рекомендуем </w:t>
      </w:r>
      <w:hyperlink r:id="rId8" w:history="1">
        <w:r>
          <w:rPr/>
          <w:t xml:space="preserve">авторизаватся на сайте</w:t>
        </w:r>
      </w:hyperlink>
      <w:r>
        <w:rPr/>
        <w:t xml:space="preserve">, далее Вам необходимо использовать форму для вопроса. Для доступа к ней можно использовать кнопку, указанную в верхнем меню сайта:</w:t>
      </w:r>
    </w:p>
    <w:p>
      <w:pPr/>
    </w:p>
    <w:p>
      <w:pPr/>
      <w:r>
        <w:rPr>
          <w:sz w:val="22"/>
          <w:szCs w:val="22"/>
        </w:rPr>
        <w:t xml:space="preserve">
Здравствуйте!
Для того чтобы задать вопрос рекомендуем авторизаватся на сайте, далее Вам необходимо использовать форму для вопроса. Для доступа к ней можно использовать кнопку, указанную в верхнем меню сайта:
Шаг первый
Будет открыто диалоговое окно с тремя шагами:
Заполните форму на каждом шаге.
Шаг второй
На втором шаге укажите опции для юридического вопроса.
Шаг третий
На третьем шаге будет предложено оплатить вопрос.
Оплата осуществляется через защищенное соединение с использованием сервиса yookassa. После оплаты в соответствии с выбранными опциями в дальнейшем Вам будет наравлен ответ на Ваш вопрос.
Примерный расчет стоимости юридического вопроса можно узнать используя калькулятор стоимости консультации - Калькультор стоимсти консультации.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2026-07-03T03:29:35+08:00</dcterms:created>
  <dcterms:modified xsi:type="dcterms:W3CDTF">2026-07-03T03:29:35+08:00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